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3000000">
      <w:pPr>
        <w:ind/>
        <w:jc w:val="both"/>
        <w:rPr>
          <w:rFonts w:ascii="Segoe UI" w:hAnsi="Segoe UI"/>
          <w:i w:val="1"/>
        </w:rPr>
      </w:pPr>
    </w:p>
    <w:p w14:paraId="04000000">
      <w:pPr>
        <w:ind/>
        <w:jc w:val="both"/>
        <w:rPr>
          <w:rFonts w:ascii="Segoe UI" w:hAnsi="Segoe UI"/>
          <w:i w:val="1"/>
        </w:rPr>
      </w:pPr>
    </w:p>
    <w:p w14:paraId="05000000">
      <w:pPr>
        <w:ind w:firstLine="708"/>
        <w:jc w:val="center"/>
        <w:rPr>
          <w:sz w:val="28"/>
        </w:rPr>
      </w:pPr>
    </w:p>
    <w:p w14:paraId="06000000">
      <w:pPr>
        <w:ind/>
        <w:contextualSpacing w:val="1"/>
        <w:jc w:val="both"/>
        <w:rPr>
          <w:rFonts w:ascii="Segoe UI" w:hAnsi="Segoe UI"/>
        </w:rPr>
      </w:pPr>
    </w:p>
    <w:p w14:paraId="07000000">
      <w:pPr>
        <w:ind w:firstLine="709"/>
        <w:jc w:val="center"/>
        <w:rPr>
          <w:rFonts w:ascii="Segoe UI" w:hAnsi="Segoe UI"/>
          <w:b w:val="1"/>
          <w:color w:val="000000"/>
          <w:sz w:val="28"/>
        </w:rPr>
      </w:pPr>
      <w:r>
        <w:rPr>
          <w:rFonts w:ascii="Segoe UI" w:hAnsi="Segoe UI"/>
          <w:b w:val="1"/>
          <w:color w:val="000000"/>
          <w:sz w:val="28"/>
        </w:rPr>
        <w:t xml:space="preserve">Ошибка </w:t>
      </w:r>
      <w:r>
        <w:rPr>
          <w:rFonts w:ascii="Segoe UI" w:hAnsi="Segoe UI"/>
          <w:b w:val="1"/>
          <w:color w:val="000000"/>
          <w:sz w:val="28"/>
        </w:rPr>
        <w:t xml:space="preserve">частного </w:t>
      </w:r>
      <w:r>
        <w:rPr>
          <w:rFonts w:ascii="Segoe UI" w:hAnsi="Segoe UI"/>
          <w:b w:val="1"/>
          <w:sz w:val="28"/>
        </w:rPr>
        <w:t>кадастрового инженера</w:t>
      </w:r>
      <w:r>
        <w:rPr>
          <w:rFonts w:ascii="Segoe UI" w:hAnsi="Segoe UI"/>
          <w:b w:val="1"/>
          <w:color w:val="000000"/>
          <w:sz w:val="28"/>
        </w:rPr>
        <w:t xml:space="preserve"> чуть </w:t>
      </w:r>
      <w:r>
        <w:rPr>
          <w:rFonts w:ascii="Segoe UI" w:hAnsi="Segoe UI"/>
          <w:b w:val="1"/>
          <w:color w:val="000000"/>
          <w:sz w:val="28"/>
        </w:rPr>
        <w:t xml:space="preserve">не </w:t>
      </w:r>
      <w:r>
        <w:rPr>
          <w:rFonts w:ascii="Segoe UI" w:hAnsi="Segoe UI"/>
          <w:b w:val="1"/>
          <w:color w:val="000000"/>
          <w:sz w:val="28"/>
        </w:rPr>
        <w:t>привела к потере имущества многодетной семьи</w:t>
      </w:r>
    </w:p>
    <w:p w14:paraId="08000000">
      <w:pPr>
        <w:ind w:firstLine="709"/>
        <w:jc w:val="both"/>
        <w:rPr>
          <w:rFonts w:ascii="Segoe UI" w:hAnsi="Segoe UI"/>
          <w:color w:val="000000"/>
          <w:sz w:val="28"/>
        </w:rPr>
      </w:pPr>
    </w:p>
    <w:p w14:paraId="09000000">
      <w:pPr>
        <w:ind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color w:val="000000"/>
          <w:sz w:val="26"/>
        </w:rPr>
        <w:t xml:space="preserve">История началась в 2021 году, когда многодетная семья обратилась в Управление Росреестра по Нижегородской области (далее – Управление) за постановкой на кадастровый учет пристроя к дому, </w:t>
      </w:r>
      <w:r>
        <w:rPr>
          <w:rFonts w:ascii="Segoe UI" w:hAnsi="Segoe UI"/>
          <w:sz w:val="26"/>
        </w:rPr>
        <w:t xml:space="preserve">расположенному по адресу: Нижегородская область, Кулебакский район, с.Шилокша, построенному на материнский капитал. </w:t>
      </w:r>
    </w:p>
    <w:p w14:paraId="0A000000">
      <w:pPr>
        <w:ind/>
        <w:contextualSpacing w:val="1"/>
        <w:jc w:val="both"/>
        <w:rPr>
          <w:rFonts w:ascii="Segoe UI" w:hAnsi="Segoe UI"/>
          <w:sz w:val="26"/>
        </w:rPr>
      </w:pPr>
    </w:p>
    <w:p w14:paraId="0B000000">
      <w:pPr>
        <w:ind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color w:val="000000"/>
          <w:sz w:val="26"/>
        </w:rPr>
        <w:t>В Едином государственном реестре недвижимости (далее – ЕГРН) сведения о жилом доме</w:t>
      </w:r>
      <w:r>
        <w:rPr>
          <w:rFonts w:ascii="Segoe UI" w:hAnsi="Segoe UI"/>
          <w:sz w:val="26"/>
        </w:rPr>
        <w:t xml:space="preserve"> содержались без привязки этого объекта к координатам.</w:t>
      </w:r>
    </w:p>
    <w:p w14:paraId="0C000000">
      <w:pPr>
        <w:ind/>
        <w:contextualSpacing w:val="1"/>
        <w:jc w:val="both"/>
        <w:rPr>
          <w:rFonts w:ascii="Segoe UI" w:hAnsi="Segoe UI"/>
          <w:sz w:val="26"/>
        </w:rPr>
      </w:pPr>
    </w:p>
    <w:p w14:paraId="0D000000">
      <w:pPr>
        <w:ind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По результатам проведенного анализа специалистами Управления, было установлено, что при координатном описании соседнего здания (местного кафе) специалистом саморегулируемой организации кадастровых инженеров была допущена ошибка. В технической документации он указал координаты не кафе, а жилого дома, который находится напротив.</w:t>
      </w:r>
    </w:p>
    <w:p w14:paraId="0E000000">
      <w:pPr>
        <w:ind/>
        <w:contextualSpacing w:val="1"/>
        <w:jc w:val="both"/>
        <w:rPr>
          <w:rFonts w:ascii="Segoe UI" w:hAnsi="Segoe UI"/>
          <w:sz w:val="26"/>
        </w:rPr>
      </w:pPr>
    </w:p>
    <w:p w14:paraId="0F000000">
      <w:pPr>
        <w:ind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В целях устранения ошибок, послуживших препятствием, чтобы узаконить пристрой к дому, Управлением в рамках полномочий была оказана помощь собственникам дома, предприняты меры по досудебному урегулированию данной ситуации, также велись переговоры с собственником кафе, которое «наложилось» на жилой дом. Однако к общему знаменателю стороны так и не пришли. </w:t>
      </w:r>
    </w:p>
    <w:p w14:paraId="10000000">
      <w:pPr>
        <w:ind/>
        <w:contextualSpacing w:val="1"/>
        <w:jc w:val="both"/>
        <w:rPr>
          <w:rFonts w:ascii="Segoe UI" w:hAnsi="Segoe UI"/>
          <w:sz w:val="26"/>
        </w:rPr>
      </w:pPr>
    </w:p>
    <w:p w14:paraId="11000000">
      <w:pPr>
        <w:ind/>
        <w:contextualSpacing w:val="1"/>
        <w:jc w:val="both"/>
        <w:rPr>
          <w:rFonts w:ascii="Segoe UI" w:hAnsi="Segoe UI"/>
          <w:i w:val="1"/>
          <w:sz w:val="26"/>
        </w:rPr>
      </w:pPr>
      <w:r>
        <w:rPr>
          <w:rFonts w:ascii="Segoe UI" w:hAnsi="Segoe UI"/>
          <w:i w:val="1"/>
          <w:sz w:val="26"/>
        </w:rPr>
        <w:t xml:space="preserve">«Мы открытое ведомство, которое не может оставаться безучастным к проблемам граждан и всегда готово принять все возможные меры по защите законных интересов наших заявителей» - отметила руководитель Управления </w:t>
      </w:r>
      <w:r>
        <w:rPr>
          <w:rFonts w:ascii="Segoe UI" w:hAnsi="Segoe UI"/>
          <w:b w:val="1"/>
          <w:i w:val="1"/>
          <w:sz w:val="26"/>
        </w:rPr>
        <w:t>Наталья Корионова</w:t>
      </w:r>
      <w:r>
        <w:rPr>
          <w:rFonts w:ascii="Segoe UI" w:hAnsi="Segoe UI"/>
          <w:i w:val="1"/>
          <w:sz w:val="26"/>
        </w:rPr>
        <w:t>.</w:t>
      </w:r>
    </w:p>
    <w:p w14:paraId="12000000">
      <w:pPr>
        <w:ind/>
        <w:contextualSpacing w:val="1"/>
        <w:jc w:val="both"/>
        <w:rPr>
          <w:rFonts w:ascii="Segoe UI" w:hAnsi="Segoe UI"/>
          <w:i w:val="1"/>
          <w:sz w:val="26"/>
        </w:rPr>
      </w:pPr>
    </w:p>
    <w:p w14:paraId="13000000">
      <w:pPr>
        <w:ind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 xml:space="preserve">Чтобы устранить ошибку, которая мешала многодетной семье узаконить пристрой к дому Управление обратилось в суд. В конце марта было итоговое судебное заседание, на котором было вынесено решение об удовлетворении просьбы Управления. </w:t>
      </w:r>
    </w:p>
    <w:p w14:paraId="14000000">
      <w:pPr>
        <w:ind/>
        <w:contextualSpacing w:val="1"/>
        <w:jc w:val="both"/>
        <w:rPr>
          <w:rFonts w:ascii="Segoe UI" w:hAnsi="Segoe UI"/>
          <w:sz w:val="26"/>
        </w:rPr>
      </w:pPr>
    </w:p>
    <w:p w14:paraId="15000000">
      <w:pPr>
        <w:ind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После вступления в законную силу собственники дома смогут оформить его реконструкцию без каких-либо препятствий.</w:t>
      </w:r>
    </w:p>
    <w:p w14:paraId="16000000">
      <w:pPr>
        <w:ind/>
        <w:contextualSpacing w:val="1"/>
        <w:jc w:val="both"/>
        <w:rPr>
          <w:rFonts w:ascii="Segoe UI" w:hAnsi="Segoe UI"/>
          <w:sz w:val="26"/>
        </w:rPr>
      </w:pPr>
    </w:p>
    <w:p w14:paraId="17000000">
      <w:pPr>
        <w:ind/>
        <w:contextualSpacing w:val="1"/>
        <w:jc w:val="both"/>
        <w:rPr>
          <w:sz w:val="26"/>
        </w:rPr>
      </w:pPr>
    </w:p>
    <w:p w14:paraId="18000000"/>
    <w:p w14:paraId="19000000">
      <w:pPr>
        <w:ind/>
        <w:contextualSpacing w:val="1"/>
        <w:jc w:val="both"/>
        <w:rPr>
          <w:rFonts w:ascii="Segoe UI" w:hAnsi="Segoe UI"/>
        </w:rPr>
      </w:pPr>
    </w:p>
    <w:p w14:paraId="1A000000">
      <w:pPr>
        <w:ind/>
        <w:contextualSpacing w:val="1"/>
        <w:jc w:val="both"/>
        <w:rPr>
          <w:rFonts w:ascii="Segoe UI" w:hAnsi="Segoe UI"/>
        </w:rPr>
      </w:pPr>
    </w:p>
    <w:p w14:paraId="1B000000">
      <w:pPr>
        <w:ind/>
        <w:contextualSpacing w:val="1"/>
        <w:jc w:val="both"/>
        <w:rPr>
          <w:rFonts w:ascii="Segoe UI" w:hAnsi="Segoe UI"/>
        </w:rPr>
      </w:pPr>
    </w:p>
    <w:p w14:paraId="1C000000">
      <w:pPr>
        <w:ind/>
        <w:contextualSpacing w:val="1"/>
        <w:jc w:val="both"/>
        <w:rPr>
          <w:rFonts w:ascii="Segoe UI" w:hAnsi="Segoe UI"/>
        </w:rPr>
      </w:pPr>
    </w:p>
    <w:p w14:paraId="1D000000">
      <w:pPr>
        <w:ind/>
        <w:contextualSpacing w:val="1"/>
        <w:jc w:val="both"/>
        <w:rPr>
          <w:rFonts w:ascii="Segoe UI" w:hAnsi="Segoe UI"/>
        </w:rPr>
      </w:pPr>
    </w:p>
    <w:p w14:paraId="1E000000">
      <w:pPr>
        <w:ind/>
        <w:contextualSpacing w:val="1"/>
        <w:jc w:val="both"/>
        <w:rPr>
          <w:rFonts w:ascii="Segoe UI" w:hAnsi="Segoe UI"/>
        </w:rPr>
      </w:pPr>
    </w:p>
    <w:p w14:paraId="1F000000">
      <w:pPr>
        <w:ind/>
        <w:contextualSpacing w:val="1"/>
        <w:jc w:val="both"/>
        <w:rPr>
          <w:rFonts w:ascii="Segoe UI" w:hAnsi="Segoe UI"/>
        </w:rPr>
      </w:pPr>
    </w:p>
    <w:p w14:paraId="20000000">
      <w:pPr>
        <w:ind/>
        <w:contextualSpacing w:val="1"/>
        <w:jc w:val="both"/>
        <w:rPr>
          <w:rFonts w:ascii="Segoe UI" w:hAnsi="Segoe UI"/>
        </w:rPr>
      </w:pPr>
    </w:p>
    <w:p w14:paraId="21000000">
      <w:pPr>
        <w:ind/>
        <w:contextualSpacing w:val="1"/>
        <w:jc w:val="both"/>
        <w:rPr>
          <w:rFonts w:ascii="Segoe UI" w:hAnsi="Segoe UI"/>
        </w:rPr>
      </w:pPr>
    </w:p>
    <w:p w14:paraId="22000000">
      <w:pPr>
        <w:ind/>
        <w:contextualSpacing w:val="1"/>
        <w:jc w:val="both"/>
        <w:rPr>
          <w:rFonts w:ascii="Segoe UI" w:hAnsi="Segoe UI"/>
        </w:rPr>
      </w:pPr>
    </w:p>
    <w:p w14:paraId="23000000">
      <w:pPr>
        <w:ind/>
        <w:contextualSpacing w:val="1"/>
        <w:jc w:val="both"/>
        <w:rPr>
          <w:rFonts w:ascii="Segoe UI" w:hAnsi="Segoe UI"/>
        </w:rPr>
      </w:pPr>
    </w:p>
    <w:p w14:paraId="24000000">
      <w:pPr>
        <w:ind/>
        <w:contextualSpacing w:val="1"/>
        <w:jc w:val="both"/>
        <w:rPr>
          <w:rFonts w:ascii="Segoe UI" w:hAnsi="Segoe UI"/>
        </w:rPr>
      </w:pPr>
    </w:p>
    <w:p w14:paraId="25000000">
      <w:pPr>
        <w:ind/>
        <w:contextualSpacing w:val="1"/>
        <w:jc w:val="both"/>
        <w:rPr>
          <w:rFonts w:ascii="Segoe UI" w:hAnsi="Segoe UI"/>
        </w:rPr>
      </w:pPr>
    </w:p>
    <w:p w14:paraId="26000000">
      <w:pPr>
        <w:ind/>
        <w:contextualSpacing w:val="1"/>
        <w:jc w:val="both"/>
        <w:rPr>
          <w:rFonts w:ascii="Segoe UI" w:hAnsi="Segoe UI"/>
        </w:rPr>
      </w:pPr>
    </w:p>
    <w:p w14:paraId="27000000">
      <w:pPr>
        <w:ind/>
        <w:contextualSpacing w:val="1"/>
        <w:jc w:val="both"/>
        <w:rPr>
          <w:rFonts w:ascii="Segoe UI" w:hAnsi="Segoe UI"/>
        </w:rPr>
      </w:pPr>
    </w:p>
    <w:p w14:paraId="28000000">
      <w:pPr>
        <w:ind/>
        <w:contextualSpacing w:val="1"/>
        <w:jc w:val="both"/>
        <w:rPr>
          <w:rFonts w:ascii="Segoe UI" w:hAnsi="Segoe UI"/>
        </w:rPr>
      </w:pPr>
    </w:p>
    <w:p w14:paraId="29000000">
      <w:pPr>
        <w:ind/>
        <w:contextualSpacing w:val="1"/>
        <w:jc w:val="both"/>
        <w:rPr>
          <w:rFonts w:ascii="Segoe UI" w:hAnsi="Segoe UI"/>
        </w:rPr>
      </w:pPr>
    </w:p>
    <w:p w14:paraId="2A000000">
      <w:pPr>
        <w:ind/>
        <w:contextualSpacing w:val="1"/>
        <w:jc w:val="both"/>
        <w:rPr>
          <w:rFonts w:ascii="Segoe UI" w:hAnsi="Segoe UI"/>
        </w:rPr>
      </w:pPr>
    </w:p>
    <w:p w14:paraId="2B000000">
      <w:pPr>
        <w:ind/>
        <w:contextualSpacing w:val="1"/>
        <w:jc w:val="both"/>
        <w:rPr>
          <w:rFonts w:ascii="Segoe UI" w:hAnsi="Segoe UI"/>
        </w:rPr>
      </w:pPr>
    </w:p>
    <w:p w14:paraId="2C000000">
      <w:pPr>
        <w:ind/>
        <w:contextualSpacing w:val="1"/>
        <w:jc w:val="both"/>
        <w:rPr>
          <w:rFonts w:ascii="Segoe UI" w:hAnsi="Segoe UI"/>
        </w:rPr>
      </w:pPr>
    </w:p>
    <w:p w14:paraId="2D000000">
      <w:pPr>
        <w:ind/>
        <w:contextualSpacing w:val="1"/>
        <w:jc w:val="both"/>
        <w:rPr>
          <w:rFonts w:ascii="Segoe UI" w:hAnsi="Segoe UI"/>
        </w:rPr>
      </w:pPr>
    </w:p>
    <w:p w14:paraId="2E000000">
      <w:pPr>
        <w:ind/>
        <w:contextualSpacing w:val="1"/>
        <w:jc w:val="both"/>
        <w:rPr>
          <w:rFonts w:ascii="Segoe UI" w:hAnsi="Segoe UI"/>
        </w:rPr>
      </w:pPr>
    </w:p>
    <w:p w14:paraId="2F000000">
      <w:pPr>
        <w:ind/>
        <w:contextualSpacing w:val="1"/>
        <w:jc w:val="both"/>
        <w:rPr>
          <w:rFonts w:ascii="Segoe UI" w:hAnsi="Segoe UI"/>
        </w:rPr>
      </w:pPr>
    </w:p>
    <w:p w14:paraId="30000000">
      <w:pPr>
        <w:ind/>
        <w:contextualSpacing w:val="1"/>
        <w:jc w:val="both"/>
        <w:rPr>
          <w:rFonts w:ascii="Segoe UI" w:hAnsi="Segoe UI"/>
        </w:rPr>
      </w:pPr>
    </w:p>
    <w:p w14:paraId="31000000">
      <w:pPr>
        <w:ind/>
        <w:contextualSpacing w:val="1"/>
        <w:jc w:val="both"/>
        <w:rPr>
          <w:rFonts w:ascii="Segoe UI" w:hAnsi="Segoe UI"/>
        </w:rPr>
      </w:pPr>
    </w:p>
    <w:p w14:paraId="32000000">
      <w:pPr>
        <w:ind/>
        <w:contextualSpacing w:val="1"/>
        <w:jc w:val="both"/>
        <w:rPr>
          <w:rFonts w:ascii="Segoe UI" w:hAnsi="Segoe UI"/>
        </w:rPr>
      </w:pPr>
    </w:p>
    <w:p w14:paraId="33000000">
      <w:pPr>
        <w:ind/>
        <w:contextualSpacing w:val="1"/>
        <w:jc w:val="both"/>
        <w:rPr>
          <w:rFonts w:ascii="Segoe UI" w:hAnsi="Segoe UI"/>
        </w:rPr>
      </w:pPr>
    </w:p>
    <w:p w14:paraId="34000000">
      <w:pPr>
        <w:ind/>
        <w:contextualSpacing w:val="1"/>
        <w:jc w:val="both"/>
        <w:rPr>
          <w:rFonts w:ascii="Segoe UI" w:hAnsi="Segoe UI"/>
        </w:rPr>
      </w:pPr>
    </w:p>
    <w:p w14:paraId="35000000">
      <w:pPr>
        <w:ind/>
        <w:contextualSpacing w:val="1"/>
        <w:jc w:val="both"/>
        <w:rPr>
          <w:rFonts w:ascii="Segoe UI" w:hAnsi="Segoe UI"/>
        </w:rPr>
      </w:pPr>
    </w:p>
    <w:p w14:paraId="36000000">
      <w:pPr>
        <w:ind/>
        <w:contextualSpacing w:val="1"/>
        <w:jc w:val="both"/>
        <w:rPr>
          <w:rFonts w:ascii="Segoe UI" w:hAnsi="Segoe UI"/>
        </w:rPr>
      </w:pPr>
    </w:p>
    <w:p w14:paraId="37000000">
      <w:pPr>
        <w:ind/>
        <w:contextualSpacing w:val="1"/>
        <w:jc w:val="both"/>
        <w:rPr>
          <w:rFonts w:ascii="Segoe UI" w:hAnsi="Segoe UI"/>
        </w:rPr>
      </w:pPr>
    </w:p>
    <w:p w14:paraId="38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39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3A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3B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3C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3D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Body Text Indent 3"/>
    <w:basedOn w:val="Style_1"/>
    <w:link w:val="Style_7_ch"/>
    <w:pPr>
      <w:spacing w:after="120"/>
      <w:ind w:firstLine="0" w:left="283"/>
    </w:pPr>
    <w:rPr>
      <w:sz w:val="16"/>
    </w:rPr>
  </w:style>
  <w:style w:styleId="Style_7_ch" w:type="character">
    <w:name w:val="Body Text Indent 3"/>
    <w:basedOn w:val="Style_1_ch"/>
    <w:link w:val="Style_7"/>
    <w:rPr>
      <w:sz w:val="16"/>
    </w:rPr>
  </w:style>
  <w:style w:styleId="Style_8" w:type="paragraph">
    <w:name w:val="toc 3"/>
    <w:next w:val="Style_1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Balloon Text"/>
    <w:basedOn w:val="Style_1"/>
    <w:link w:val="Style_9_ch"/>
    <w:rPr>
      <w:rFonts w:ascii="Tahoma" w:hAnsi="Tahoma"/>
      <w:sz w:val="16"/>
    </w:rPr>
  </w:style>
  <w:style w:styleId="Style_9_ch" w:type="character">
    <w:name w:val="Balloon Text"/>
    <w:basedOn w:val="Style_1_ch"/>
    <w:link w:val="Style_9"/>
    <w:rPr>
      <w:rFonts w:ascii="Tahoma" w:hAnsi="Tahoma"/>
      <w:sz w:val="16"/>
    </w:rPr>
  </w:style>
  <w:style w:styleId="Style_10" w:type="paragraph">
    <w:name w:val="Emphasis"/>
    <w:link w:val="Style_10_ch"/>
    <w:rPr>
      <w:i w:val="1"/>
    </w:rPr>
  </w:style>
  <w:style w:styleId="Style_10_ch" w:type="character">
    <w:name w:val="Emphasis"/>
    <w:link w:val="Style_10"/>
    <w:rPr>
      <w:i w:val="1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1"/>
    <w:link w:val="Style_1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2_ch" w:type="character">
    <w:name w:val="heading 1"/>
    <w:basedOn w:val="Style_1_ch"/>
    <w:link w:val="Style_12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List Paragraph"/>
    <w:basedOn w:val="Style_1"/>
    <w:link w:val="Style_17_ch"/>
    <w:pPr>
      <w:spacing w:after="160" w:line="264" w:lineRule="auto"/>
      <w:ind w:firstLine="0" w:left="720"/>
      <w:contextualSpacing w:val="1"/>
    </w:pPr>
    <w:rPr>
      <w:rFonts w:ascii="Calibri" w:hAnsi="Calibri"/>
      <w:sz w:val="22"/>
    </w:rPr>
  </w:style>
  <w:style w:styleId="Style_17_ch" w:type="character">
    <w:name w:val="List Paragraph"/>
    <w:basedOn w:val="Style_1_ch"/>
    <w:link w:val="Style_17"/>
    <w:rPr>
      <w:rFonts w:ascii="Calibri" w:hAnsi="Calibri"/>
      <w:sz w:val="22"/>
    </w:rPr>
  </w:style>
  <w:style w:styleId="Style_18" w:type="paragraph">
    <w:name w:val="toc 9"/>
    <w:next w:val="Style_1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apple-converted-space"/>
    <w:link w:val="Style_19_ch"/>
  </w:style>
  <w:style w:styleId="Style_19_ch" w:type="character">
    <w:name w:val="apple-converted-space"/>
    <w:link w:val="Style_19"/>
  </w:style>
  <w:style w:styleId="Style_20" w:type="paragraph">
    <w:name w:val="toc 8"/>
    <w:next w:val="Style_1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Body Text Indent 2"/>
    <w:basedOn w:val="Style_1"/>
    <w:link w:val="Style_21_ch"/>
    <w:pPr>
      <w:ind w:firstLine="480"/>
      <w:jc w:val="both"/>
    </w:pPr>
    <w:rPr>
      <w:sz w:val="28"/>
    </w:rPr>
  </w:style>
  <w:style w:styleId="Style_21_ch" w:type="character">
    <w:name w:val="Body Text Indent 2"/>
    <w:basedOn w:val="Style_1_ch"/>
    <w:link w:val="Style_21"/>
    <w:rPr>
      <w:sz w:val="28"/>
    </w:rPr>
  </w:style>
  <w:style w:styleId="Style_22" w:type="paragraph">
    <w:name w:val="toc 5"/>
    <w:next w:val="Style_1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Normal (Web)"/>
    <w:basedOn w:val="Style_1"/>
    <w:link w:val="Style_23_ch"/>
    <w:pPr>
      <w:spacing w:afterAutospacing="on" w:beforeAutospacing="on"/>
      <w:ind/>
    </w:pPr>
  </w:style>
  <w:style w:styleId="Style_23_ch" w:type="character">
    <w:name w:val="Normal (Web)"/>
    <w:basedOn w:val="Style_1_ch"/>
    <w:link w:val="Style_23"/>
  </w:style>
  <w:style w:styleId="Style_24" w:type="paragraph">
    <w:name w:val="Subtitle"/>
    <w:next w:val="Style_1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Font Style12"/>
    <w:link w:val="Style_25_ch"/>
    <w:rPr>
      <w:rFonts w:ascii="Times New Roman" w:hAnsi="Times New Roman"/>
      <w:color w:val="000000"/>
      <w:sz w:val="26"/>
    </w:rPr>
  </w:style>
  <w:style w:styleId="Style_25_ch" w:type="character">
    <w:name w:val="Font Style12"/>
    <w:link w:val="Style_25"/>
    <w:rPr>
      <w:rFonts w:ascii="Times New Roman" w:hAnsi="Times New Roman"/>
      <w:color w:val="000000"/>
      <w:sz w:val="26"/>
    </w:rPr>
  </w:style>
  <w:style w:styleId="Style_26" w:type="paragraph">
    <w:name w:val="toc 10"/>
    <w:next w:val="Style_1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basedOn w:val="Style_1"/>
    <w:link w:val="Style_27_ch"/>
    <w:uiPriority w:val="10"/>
    <w:qFormat/>
    <w:pPr>
      <w:ind/>
      <w:jc w:val="center"/>
    </w:pPr>
    <w:rPr>
      <w:sz w:val="28"/>
    </w:rPr>
  </w:style>
  <w:style w:styleId="Style_27_ch" w:type="character">
    <w:name w:val="Title"/>
    <w:basedOn w:val="Style_1_ch"/>
    <w:link w:val="Style_27"/>
    <w:rPr>
      <w:sz w:val="28"/>
    </w:rPr>
  </w:style>
  <w:style w:styleId="Style_28" w:type="paragraph">
    <w:name w:val="heading 4"/>
    <w:next w:val="Style_1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ConsPlusNormal"/>
    <w:link w:val="Style_30_ch"/>
    <w:rPr>
      <w:sz w:val="26"/>
    </w:rPr>
  </w:style>
  <w:style w:styleId="Style_30_ch" w:type="character">
    <w:name w:val="ConsPlusNormal"/>
    <w:link w:val="Style_30"/>
    <w:rPr>
      <w:sz w:val="26"/>
    </w:rPr>
  </w:style>
  <w:style w:styleId="Style_31" w:type="paragraph">
    <w:name w:val="heading 2"/>
    <w:basedOn w:val="Style_1"/>
    <w:next w:val="Style_1"/>
    <w:link w:val="Style_31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31_ch" w:type="character">
    <w:name w:val="heading 2"/>
    <w:basedOn w:val="Style_1_ch"/>
    <w:link w:val="Style_31"/>
    <w:rPr>
      <w:rFonts w:ascii="Calibri Light" w:hAnsi="Calibri Light"/>
      <w:b w:val="1"/>
      <w:i w:val="1"/>
      <w:sz w:val="28"/>
    </w:rPr>
  </w:style>
  <w:style w:styleId="Style_32" w:type="paragraph">
    <w:name w:val="List Bullet 2"/>
    <w:basedOn w:val="Style_1"/>
    <w:link w:val="Style_32_ch"/>
    <w:pPr>
      <w:ind w:firstLine="748"/>
      <w:jc w:val="both"/>
    </w:pPr>
    <w:rPr>
      <w:sz w:val="26"/>
    </w:rPr>
  </w:style>
  <w:style w:styleId="Style_32_ch" w:type="character">
    <w:name w:val="List Bullet 2"/>
    <w:basedOn w:val="Style_1_ch"/>
    <w:link w:val="Style_32"/>
    <w:rPr>
      <w:sz w:val="26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2022-04-13T10:32:00Z</dcterms:modified>
</cp:coreProperties>
</file>